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“大美中国·大美青春”湖南省第八届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仿宋" w:hAnsi="仿宋" w:eastAsia="仿宋" w:cs="仿宋"/>
          <w:sz w:val="32"/>
          <w:szCs w:val="32"/>
          <w:lang w:val="en-US" w:eastAsia="zh-CN"/>
        </w:rPr>
      </w:pPr>
      <w:r>
        <w:rPr>
          <w:rFonts w:hint="eastAsia" w:ascii="方正小标宋简体" w:hAnsi="方正小标宋简体" w:eastAsia="方正小标宋简体" w:cs="方正小标宋简体"/>
          <w:sz w:val="44"/>
          <w:szCs w:val="44"/>
          <w:lang w:val="en-US" w:eastAsia="zh-CN"/>
        </w:rPr>
        <w:t>大学生微电影短视频大赛方案</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为深入贯彻落实习近平新时代中国特色社会主义思想和党的二十大精神，加快推进“时代新人铸魂工程”落实落地，切实引领广大青年大学生通过网络讲好中国故事、湖南故事、校园故事、青春故事，彰显中国式现代化的青年担当，根据省委教育工委打造“为时代育新人”品牌战略，决定举办“大美中国·大美青春”湖南省第八届大学生微电影短视频大赛。特制定大赛方案如下：</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一、大赛主题及内容要求</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（一）主题：大美中国·大美青春</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（二）内容要求：</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作品要求主题鲜明、导向正确。作品创作应坚持以人民为中</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心，坚持正确政治方向、舆论导向、价值取向、审美趣向的创作导向，坚持以现实题材为主，坚持守正创新，讲品位、讲格调、讲责任。内容创作上鼓励聚焦新时代的美好面貌，鼓励展现青春风采，鼓励青年视角，鼓励创新创意。选材范围包含并不限于以下推荐内容题材：</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1．展现家乡的历史、人文、自然景象、生态环保等各种大美。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2．展示家乡或学校取得的新成就、新进展，涌现出的模范人物和先进典型。</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3．呈现中华优秀传统文化的大美。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4．传播科学知识、弘扬科学精神、倡导科学方法，展示科技创新的大美。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5．讲述家风传承、人民至上、艰苦奋斗、耕读传家等家国情怀主题的故事。</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6．讲述大国三农、乡村振兴、“将论文写在田间地头”相关主题的故事。</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7．讲述中国式现代化的大美景象。</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8．通过校歌、校训、校史等，展示校园文化之美。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9．讲述个人或集体追逐理想、实现梦想的故事，讲述匠人、</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匠心的职业操守。</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10．展示大思政课的建设成果，呈现课程育人、实践育人、</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文体育人、网络育人、心理育人等“育人体系”的建设之美。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11．讴歌尊师重教，倡导优良风尚。展示优良的师德师风、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严谨的治学态度、积极的创新精神，展示集体或个人在学习、科研上的积极进取、攻坚克难。</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12．深入挖掘普通人热爱国家、爱岗敬业、诚实守信、友爱</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互助的感人事迹，展现他们对于社会主义核心价值观的生动实践的奋斗之美。</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13．形式多元、手法创新、引人向上的青年大学生喜闻乐见的其它内容题材。</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二、时间安排</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（一）下发方案（2023 年 11 月）：成立大赛领导小组、组委会以及评审委员会，下发大赛方案。</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（二）宣传发动（2023 年 12 月）：由大赛组委会进行宣传，高校配合组织好相关的宣传发动工作。</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（三）作品征集（2024 年 1 月-2024 年 3 月）：高校在规定时间内组织进行作品的创作、校内审核和报送。于 2024 年 3 月 29日前将作品报送至组委会办公室。作品报送问题详询湖南教育电视台。</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（四）展播推送：2024 年 4 月。经初审合格达到展播要求的作品，将在湖南教育发布、湖南教育电视台相关融媒体平台进行展示展播。</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（五）作品评审（2024 年 5 月）：分初评、复评、终评 3 个阶段进行。评委由相关专家组成（为确保评审公正性，评委均不从省内高校产生）。</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（六）评奖结果揭晓（2024 年 6 月）：揭晓发布评奖结果。</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三、奖项设置</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大赛针对湖南省内高校作品设特等奖 3-5 个，一等奖 5-10 个，二等奖 10-15 个，三等奖 15-30 个，优秀作品奖若干；针对省外高校作品设特别作品奖若干；针对各参赛高校设优秀组织奖。具体奖项名额由大赛评委会依据报送作品总量及质量确定，奖项名额允许空缺。大赛组委会针对省外高校大学生作品设专门奖项。</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四、参赛要求</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（一）报送要求。高校按照大赛方案的要求，把握时间节点，</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填写好大赛报名表（见附件3），并签署版权承诺书（见附件2），承诺作品实属原创，并于2024年3月29日前将报名表（word 版）、承诺书（Word 版、签字盖章扫描版）及作品视频文件发送组委会邮箱，报名表、承诺书纸质档及作品拷入 U 盘寄送至大赛组委会办公室。</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（二）作品类型：作品形式为微电影、短视频等各类，单集时长以12分钟以内为宜，最长不得超过15分钟。具体形式含微电影、微动画、微纪录、实验短片、微专题、音乐 MV、各类微课短视频、其他短视频等。</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（三）作品制式：高清，横屏，画质达到1080P，画面比率为16:9，文件小于5G，字幕为简体中文，MP4格式。</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（四）作品名称自定，作品需特别注明类别：微电影、微动画、微纪录、实验短片、微专题、音乐 MV、微课短视频、其他短视频等。</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（五）作品内容、形式不限，要求主题鲜明、导向正确、内容充实生动、重点突出。要讲好故事，注重作品思想性、艺术性、观赏性的统一，避免空洞化、模式化、套路化。</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（六）作品片头字幕注明参赛作品名称，片尾字幕注明出品方、主创人员等信息。</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七）创作单位及人员：参赛对象为全省普通高等学校在校学生，并欢迎省外高校大学生参赛。作品以学校为单位参赛，参赛学校为作品的出品方。为提高作品的创作水平、展示效果，参赛学校可邀请社会专业机构及个人（含专业艺术机构、影视制作机构、电视台及相关专业人士等）参与作品的策划、指导。原则上，作品的创作主体应为大学生；主题策划由学校主导、把关；作品的参演（出镜）人员以学校师生为主；学校应为作品的出品方，对作品负责。</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八）本届大赛将与包含“湖南省网络原创视听节目大赛”等在内的其它权威大赛、活动打通作品输送渠道。赛事过程中，组委会将根据已征集作品情况，推送优秀作品参加其他赛事、活动评选，推送至权威媒体平台宣传、传播。作品创作个人和单位，享有作品相关权益。</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九）大赛注重作品的原创性、公平性。参赛单位须承诺作品实属原创，大赛主办方和承办方不承担包括肖像权、名誉权、隐私权、著作权、商标权等纠纷而产生的法律责任。各参赛单位对报送作品的内容导向、法律权益负责。如出现上述责任，组委会保留取消其参赛资格及追回奖项的权利。</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（十）参赛方自作品提交之日起，即视为许可组委会对参赛作品无偿拥有推荐、展览、发布、出版等使用权利。</w:t>
      </w:r>
    </w:p>
    <w:p>
      <w:pPr>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（十一）参赛作品视频统一制成 MP4格式存入 U 盘寄送到湖南教育电视台。随 U 盘附详细文字说明，包括：报送单位、参赛作品名称、作品类别、主创人员姓名、指导老师姓名、联系人及联系方式。</w:t>
      </w:r>
    </w:p>
    <w:p>
      <w:pPr>
        <w:ind w:firstLine="640" w:firstLineChars="200"/>
      </w:pPr>
      <w:r>
        <w:rPr>
          <w:rFonts w:hint="default" w:ascii="仿宋" w:hAnsi="仿宋" w:eastAsia="仿宋" w:cs="仿宋"/>
          <w:sz w:val="32"/>
          <w:szCs w:val="32"/>
          <w:lang w:val="en-US" w:eastAsia="zh-CN"/>
        </w:rPr>
        <w:t>（十二）凡提交作品者，均视为接受上述各项条款。大赛组委会保留对本次活动的最终解释权。</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9AC993-84A4-49AB-827C-96789FB7ED21}"/>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5CF8ED5-DF47-4A26-ABC6-EF7C5F00D646}"/>
  </w:font>
  <w:font w:name="方正小标宋简体">
    <w:panose1 w:val="02000000000000000000"/>
    <w:charset w:val="86"/>
    <w:family w:val="auto"/>
    <w:pitch w:val="default"/>
    <w:sig w:usb0="00000001" w:usb1="08000000" w:usb2="00000000" w:usb3="00000000" w:csb0="00040000" w:csb1="00000000"/>
    <w:embedRegular r:id="rId3" w:fontKey="{9D23A2DA-A565-400A-B5C2-7EF4DFDE43B5}"/>
  </w:font>
  <w:font w:name="仿宋">
    <w:panose1 w:val="02010609060101010101"/>
    <w:charset w:val="86"/>
    <w:family w:val="auto"/>
    <w:pitch w:val="default"/>
    <w:sig w:usb0="800002BF" w:usb1="38CF7CFA" w:usb2="00000016" w:usb3="00000000" w:csb0="00040001" w:csb1="00000000"/>
    <w:embedRegular r:id="rId4" w:fontKey="{5FC54BFC-1DD8-4B62-94DC-FE646FDAF28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kYWM2MjU1YzA1MzQ5NmQ4YWNhNGEyYjkxODA2MDgifQ=="/>
  </w:docVars>
  <w:rsids>
    <w:rsidRoot w:val="7B6023CB"/>
    <w:rsid w:val="7B6023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2023-11-28T08:39:00Z</dcterms:created>
  <dc:creator>Effffff.L</dc:creator>
  <cp:lastModifiedBy>Effffff.L</cp:lastModifiedBy>
  <dcterms:modified xsi:type="dcterms:W3CDTF">2023-11-28T08:41:37Z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7B0611F28EF240199DCDFD55A94A422C_11</vt:lpwstr>
  </property>
</Properties>
</file>