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6B591"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bookmarkStart w:id="6" w:name="_GoBack"/>
      <w:bookmarkEnd w:id="6"/>
      <w:r>
        <w:rPr>
          <w:rFonts w:hint="eastAsia" w:ascii="黑体" w:hAnsi="黑体" w:eastAsia="黑体" w:cs="黑体"/>
          <w:b/>
          <w:bCs/>
          <w:sz w:val="44"/>
          <w:szCs w:val="44"/>
        </w:rPr>
        <w:t>衡阳幼儿师范高等专科学校</w:t>
      </w:r>
    </w:p>
    <w:p w14:paraId="3BD8D27B"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2026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年单独招生考试《数学》考试大纲</w:t>
      </w:r>
    </w:p>
    <w:p w14:paraId="5E33E8D4">
      <w:pPr>
        <w:jc w:val="center"/>
        <w:rPr>
          <w:b/>
          <w:bCs/>
          <w:sz w:val="32"/>
          <w:szCs w:val="32"/>
        </w:rPr>
      </w:pPr>
    </w:p>
    <w:p w14:paraId="7901B7DA"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等线" w:hAnsi="等线" w:eastAsia="仿宋" w:cs="仿宋"/>
          <w:sz w:val="28"/>
          <w:szCs w:val="28"/>
        </w:rPr>
        <w:t>根据湖南省教育厅《关于做好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湖南省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2026</w:t>
      </w:r>
      <w:r>
        <w:rPr>
          <w:rFonts w:hint="eastAsia" w:ascii="等线" w:hAnsi="等线" w:eastAsia="仿宋" w:cs="仿宋"/>
          <w:sz w:val="28"/>
          <w:szCs w:val="28"/>
        </w:rPr>
        <w:t>年高职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（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高专</w:t>
      </w:r>
      <w:r>
        <w:rPr>
          <w:rFonts w:hint="eastAsia" w:ascii="等线" w:hAnsi="等线" w:eastAsia="仿宋" w:cs="仿宋"/>
          <w:sz w:val="28"/>
          <w:szCs w:val="28"/>
          <w:lang w:eastAsia="zh-CN"/>
        </w:rPr>
        <w:t>）</w:t>
      </w:r>
      <w:r>
        <w:rPr>
          <w:rFonts w:hint="eastAsia" w:ascii="等线" w:hAnsi="等线" w:eastAsia="仿宋" w:cs="仿宋"/>
          <w:sz w:val="28"/>
          <w:szCs w:val="28"/>
        </w:rPr>
        <w:t>院校单独招生工作的通知》</w:t>
      </w:r>
      <w:r>
        <w:rPr>
          <w:rFonts w:hint="eastAsia" w:ascii="等线" w:hAnsi="等线" w:eastAsia="仿宋" w:cs="仿宋"/>
          <w:sz w:val="28"/>
          <w:szCs w:val="28"/>
          <w:lang w:val="en-US" w:eastAsia="zh-CN"/>
        </w:rPr>
        <w:t>有关要求</w:t>
      </w:r>
      <w:r>
        <w:rPr>
          <w:rFonts w:hint="eastAsia" w:ascii="等线" w:hAnsi="等线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依据《中等职业学校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数学</w:t>
      </w:r>
      <w:r>
        <w:rPr>
          <w:rFonts w:hint="eastAsia" w:ascii="仿宋" w:hAnsi="仿宋" w:eastAsia="仿宋" w:cs="仿宋"/>
          <w:sz w:val="28"/>
          <w:szCs w:val="28"/>
        </w:rPr>
        <w:t>课程标准》及普通高中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数学</w:t>
      </w:r>
      <w:r>
        <w:rPr>
          <w:rFonts w:hint="eastAsia" w:ascii="仿宋" w:hAnsi="仿宋" w:eastAsia="仿宋" w:cs="仿宋"/>
          <w:sz w:val="28"/>
          <w:szCs w:val="28"/>
        </w:rPr>
        <w:t>科目知识学习范围，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结合学校2026年单招工作实际</w:t>
      </w:r>
      <w:r>
        <w:rPr>
          <w:rFonts w:hint="eastAsia" w:ascii="仿宋" w:hAnsi="仿宋" w:eastAsia="仿宋" w:cs="仿宋"/>
          <w:sz w:val="28"/>
          <w:szCs w:val="28"/>
        </w:rPr>
        <w:t>，特制定本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学科</w:t>
      </w:r>
      <w:r>
        <w:rPr>
          <w:rFonts w:hint="eastAsia" w:ascii="仿宋" w:hAnsi="仿宋" w:eastAsia="仿宋" w:cs="仿宋"/>
          <w:sz w:val="28"/>
          <w:szCs w:val="28"/>
        </w:rPr>
        <w:t>考试大纲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0F1DC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</w:p>
    <w:p w14:paraId="307D4F0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考试基本要求</w:t>
      </w:r>
    </w:p>
    <w:p w14:paraId="315B1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（一）基本知识和基本技能的考试要求</w:t>
      </w:r>
    </w:p>
    <w:p w14:paraId="732AC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对数学概念、性质、法则、公式和定理有一定的理性认识，能运用数学语言进行叙述和解释，懂得各知识点之间的内在联系，并能运用这些知识解决有关问题。</w:t>
      </w:r>
    </w:p>
    <w:p w14:paraId="3E64861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应用能力的考试要求</w:t>
      </w:r>
    </w:p>
    <w:p w14:paraId="45CCF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根据概念、法则、公式进行数、式、方程的运算和变形；能使用一般的函数型计算器进行运算；能根据文字描述想象出相应的空间图形，能在基本图形中找出基本元素及其位置关系；能运用统计方法对数据进行整理、分析和推断；能依据所学的数学知识对工作和生活中的简单数学问题作出分析，并能运用适当的数学方法予以解决。</w:t>
      </w:r>
    </w:p>
    <w:p w14:paraId="4AF8EE7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体现职业教育特点的考试要求</w:t>
      </w:r>
    </w:p>
    <w:p w14:paraId="506CE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能将实际问题抽象为数学问题，用数学语言正确地表述和说明，建立简单的数学模型，并能求解；能综合运用数学知识和思想方法解决相关问题。</w:t>
      </w:r>
    </w:p>
    <w:p w14:paraId="754D434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考试内容</w:t>
      </w:r>
    </w:p>
    <w:p w14:paraId="5DD765D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集合</w:t>
      </w:r>
    </w:p>
    <w:p w14:paraId="665EA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1.理解集合、元素及其关系，掌握集合的表示法；</w:t>
      </w:r>
    </w:p>
    <w:p w14:paraId="2C690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2.掌握集合之间的关系（子集、真子集、相等）；</w:t>
      </w:r>
    </w:p>
    <w:p w14:paraId="13FCE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3.理解集合的运算（交、并、补）；</w:t>
      </w:r>
    </w:p>
    <w:p w14:paraId="7E3EB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4.了解充要条件。</w:t>
      </w:r>
    </w:p>
    <w:p w14:paraId="7F821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（二）不等式</w:t>
      </w:r>
    </w:p>
    <w:p w14:paraId="346D9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1.理解不等式的基本性质；</w:t>
      </w:r>
    </w:p>
    <w:p w14:paraId="0856D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2.掌握区间的概念；</w:t>
      </w:r>
    </w:p>
    <w:p w14:paraId="2C80E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3.掌握一元二次不等式的解法；</w:t>
      </w:r>
    </w:p>
    <w:p w14:paraId="656F0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4.掌握含绝对值不等式[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5" o:spt="75" type="#_x0000_t75" style="height:16.9pt;width:92.0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]的解法。</w:t>
      </w:r>
    </w:p>
    <w:p w14:paraId="74EE4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（三）函数</w:t>
      </w:r>
    </w:p>
    <w:p w14:paraId="50D74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1.理解函数的概念和函数的三种表示法；</w:t>
      </w:r>
    </w:p>
    <w:p w14:paraId="02705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2.理解函数的单调性与奇偶性；</w:t>
      </w:r>
    </w:p>
    <w:p w14:paraId="68302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3.能运用函数的知识解决有关实际问题。</w:t>
      </w:r>
    </w:p>
    <w:p w14:paraId="149BC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（四）指数函数和对数函数</w:t>
      </w:r>
    </w:p>
    <w:p w14:paraId="4778A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1.理解有理指数幂，掌握实数指数幂及其运算法则，掌握利用计算器进行幂的计算方法；</w:t>
      </w:r>
    </w:p>
    <w:p w14:paraId="531E6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2.了解幂函数的概念及其简单性质；</w:t>
      </w:r>
    </w:p>
    <w:p w14:paraId="4B92C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3.理解指数函数的概念、图像及性质；</w:t>
      </w:r>
    </w:p>
    <w:p w14:paraId="2869D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4.理解对数的概念（含常用对数、自然对数）及积、商、幂的对数，能利用计算器求对数值（</w:t>
      </w:r>
      <w:r>
        <w:rPr>
          <w:rFonts w:hint="eastAsia" w:ascii="仿宋" w:hAnsi="仿宋" w:eastAsia="仿宋" w:cs="仿宋"/>
          <w:position w:val="-12"/>
          <w:sz w:val="28"/>
          <w:szCs w:val="28"/>
        </w:rPr>
        <w:object>
          <v:shape id="_x0000_i1026" o:spt="75" type="#_x0000_t75" style="height:18.15pt;width:87.0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6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）的方法；</w:t>
      </w:r>
    </w:p>
    <w:p w14:paraId="4BEEB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5.理解对数函数的概念、图像及性质；</w:t>
      </w:r>
    </w:p>
    <w:p w14:paraId="11499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6.能运用指数函数与对数函数的知识解决有关实际问题。</w:t>
      </w:r>
    </w:p>
    <w:p w14:paraId="6E985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（五）三角函数</w:t>
      </w:r>
    </w:p>
    <w:p w14:paraId="58446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1.了解任意角的概念，理解弧度制的意义，掌握弧度与角度的换算方法；</w:t>
      </w:r>
    </w:p>
    <w:p w14:paraId="67A11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2.理解任意角的正弦函数、余弦函数和正切函数的概念，掌握利用计算器求三角函数值的方法；</w:t>
      </w:r>
    </w:p>
    <w:p w14:paraId="1F0A4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3.理解同角三角函数基本关系式：</w:t>
      </w:r>
      <w:r>
        <w:rPr>
          <w:rFonts w:hint="eastAsia" w:ascii="仿宋" w:hAnsi="仿宋" w:eastAsia="仿宋" w:cs="仿宋"/>
          <w:position w:val="-24"/>
          <w:sz w:val="28"/>
          <w:szCs w:val="28"/>
        </w:rPr>
        <w:object>
          <v:shape id="_x0000_i1027" o:spt="75" type="#_x0000_t75" style="height:31.3pt;width:159.0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8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0B9E4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4.理解诱导公式：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8" o:spt="75" type="#_x0000_t75" style="height:16.3pt;width:90.8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0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的正弦、余弦及正切公式；</w:t>
      </w:r>
    </w:p>
    <w:p w14:paraId="7A8F5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5.理解正弦函数的图像和性质；</w:t>
      </w:r>
    </w:p>
    <w:p w14:paraId="628E4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6.了解余弦函数的图像和性质；</w:t>
      </w:r>
    </w:p>
    <w:p w14:paraId="025AC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（六）数列</w:t>
      </w:r>
    </w:p>
    <w:p w14:paraId="03AB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1.了解数列的概念；</w:t>
      </w:r>
    </w:p>
    <w:p w14:paraId="2F065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2.理解等差数列的定义、通项公式及前n项和公式；</w:t>
      </w:r>
    </w:p>
    <w:p w14:paraId="7A356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3.理解等比数列的定义，通项公式及前n项和公式；</w:t>
      </w:r>
    </w:p>
    <w:p w14:paraId="0164C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4.能运用等差数列和等比数列的知识解决有关实际问题。</w:t>
      </w:r>
    </w:p>
    <w:p w14:paraId="67DFB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（七）平面向量</w:t>
      </w:r>
    </w:p>
    <w:p w14:paraId="5A0B1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1.了解平面向量的概念；</w:t>
      </w:r>
    </w:p>
    <w:p w14:paraId="33FFC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2.理解平面向量的加、减、数乘运算；</w:t>
      </w:r>
    </w:p>
    <w:p w14:paraId="0715A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3.理解平面向量的坐标表示；</w:t>
      </w:r>
    </w:p>
    <w:p w14:paraId="4F33E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4.理解平面向量的内积（数量积）及两向量垂直、共线的充要条件；</w:t>
      </w:r>
    </w:p>
    <w:p w14:paraId="305E3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5.能运用平面向量的知识解决实际问题。</w:t>
      </w:r>
    </w:p>
    <w:p w14:paraId="5FD42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（八）直线和圆的方程</w:t>
      </w:r>
    </w:p>
    <w:p w14:paraId="3471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1.掌握两点间的距离公式及中点公式；</w:t>
      </w:r>
    </w:p>
    <w:p w14:paraId="103FB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2.理解直线的倾斜角和斜率，掌握直线的点斜式、斜截式及一般式方程；</w:t>
      </w:r>
    </w:p>
    <w:p w14:paraId="267C5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3.理解两条直线平行与垂直的条件，掌握求两条相交直线的交点的方法；</w:t>
      </w:r>
    </w:p>
    <w:p w14:paraId="4B371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4.理解点到直线的距离公式；</w:t>
      </w:r>
    </w:p>
    <w:p w14:paraId="324BD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5.掌握圆的标准方程和一般方程；</w:t>
      </w:r>
    </w:p>
    <w:p w14:paraId="346EA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6.理解直线与圆的位置关系；</w:t>
      </w:r>
    </w:p>
    <w:p w14:paraId="56899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7.能运用直线和圆的知识解决有关实际问题。</w:t>
      </w:r>
    </w:p>
    <w:p w14:paraId="36540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（九）立体几何</w:t>
      </w:r>
    </w:p>
    <w:p w14:paraId="341FD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1.了解平面的基本性质；</w:t>
      </w:r>
    </w:p>
    <w:p w14:paraId="15CCA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2.了解直线与直线、直线与平面、平面与平面的位置关系；</w:t>
      </w:r>
    </w:p>
    <w:p w14:paraId="00756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3.理解直线与直线、直线与平面、平面与平面平行的判定与性质；</w:t>
      </w:r>
    </w:p>
    <w:p w14:paraId="1A3D5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4.了解直线与直线、直线与平面、平面与平面所成的角；</w:t>
      </w:r>
    </w:p>
    <w:p w14:paraId="1687F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5.理解直线与直线、直线与平面、平面与平面垂直的判定与性质；</w:t>
      </w:r>
    </w:p>
    <w:p w14:paraId="32F39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（十）概率与统计初步</w:t>
      </w:r>
    </w:p>
    <w:p w14:paraId="30625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1.掌握分类计算原理、分步计数原理；</w:t>
      </w:r>
    </w:p>
    <w:p w14:paraId="608F9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2.掌握排列数、组合数的概念和计算</w:t>
      </w:r>
    </w:p>
    <w:p w14:paraId="10F15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3.了解随机事件和概率的概念，掌握概率的简单性质；</w:t>
      </w:r>
    </w:p>
    <w:p w14:paraId="0323A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4.了解总体均值、标准差的概念，能利用样本均值、标准差估计总体均值、标准差的方法；</w:t>
      </w:r>
    </w:p>
    <w:p w14:paraId="53389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三、考试形式与试卷结构</w:t>
      </w:r>
    </w:p>
    <w:p w14:paraId="3FFF660D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bookmarkStart w:id="0" w:name="bookmark29"/>
      <w:bookmarkStart w:id="1" w:name="bookmark30"/>
      <w:bookmarkStart w:id="2" w:name="bookmark32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考试方式、时量与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CN" w:eastAsia="zh-CN" w:bidi="zh-CN"/>
        </w:rPr>
        <w:t>分值</w:t>
      </w:r>
      <w:bookmarkEnd w:id="0"/>
      <w:bookmarkEnd w:id="1"/>
      <w:bookmarkEnd w:id="2"/>
    </w:p>
    <w:tbl>
      <w:tblPr>
        <w:tblStyle w:val="2"/>
        <w:tblW w:w="807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06"/>
        <w:gridCol w:w="4373"/>
      </w:tblGrid>
      <w:tr w14:paraId="7F31031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6B9453D"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考试方式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36E272">
            <w:pPr>
              <w:pStyle w:val="6"/>
              <w:tabs>
                <w:tab w:val="left" w:pos="2743"/>
              </w:tabs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闭卷、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 w:eastAsia="zh-CN" w:bidi="zh-CN"/>
              </w:rPr>
              <w:t>笔试</w:t>
            </w:r>
          </w:p>
        </w:tc>
      </w:tr>
      <w:tr w14:paraId="6D88787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871F5B0"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CE098E"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分钟</w:t>
            </w:r>
          </w:p>
        </w:tc>
      </w:tr>
      <w:tr w14:paraId="36A755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F398381"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3433CA"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普通卷70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艺体类卷42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2D7BE1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2D373A8"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502217">
            <w:pPr>
              <w:pStyle w:val="6"/>
              <w:tabs>
                <w:tab w:val="left" w:pos="2469"/>
              </w:tabs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选择题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填空题、解答题</w:t>
            </w:r>
          </w:p>
        </w:tc>
      </w:tr>
    </w:tbl>
    <w:p w14:paraId="4D7E72E0">
      <w:pPr>
        <w:spacing w:after="299" w:line="1" w:lineRule="exact"/>
        <w:rPr>
          <w:rFonts w:ascii="仿宋" w:hAnsi="仿宋" w:eastAsia="仿宋" w:cs="仿宋"/>
          <w:sz w:val="28"/>
          <w:szCs w:val="28"/>
        </w:rPr>
      </w:pPr>
    </w:p>
    <w:p w14:paraId="23C8BF97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bookmarkStart w:id="3" w:name="bookmark34"/>
      <w:bookmarkStart w:id="4" w:name="bookmark36"/>
      <w:bookmarkStart w:id="5" w:name="bookmark33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）试卷结构</w:t>
      </w:r>
      <w:bookmarkEnd w:id="3"/>
      <w:bookmarkEnd w:id="4"/>
      <w:bookmarkEnd w:id="5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5"/>
        <w:gridCol w:w="1275"/>
        <w:gridCol w:w="1413"/>
        <w:gridCol w:w="1875"/>
        <w:gridCol w:w="1684"/>
      </w:tblGrid>
      <w:tr w14:paraId="3736A94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DCD3980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D1B7F7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题号</w:t>
            </w:r>
          </w:p>
        </w:tc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461673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题数</w:t>
            </w:r>
          </w:p>
        </w:tc>
        <w:tc>
          <w:tcPr>
            <w:tcW w:w="3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C22DFD"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 w14:paraId="17228B7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ED0A61E"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5A12F77B"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13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06AB1E38">
            <w:pPr>
              <w:pStyle w:val="6"/>
              <w:spacing w:after="0" w:line="240" w:lineRule="auto"/>
              <w:ind w:firstLine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F92C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普通卷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B1EB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艺体类卷</w:t>
            </w:r>
          </w:p>
        </w:tc>
      </w:tr>
      <w:tr w14:paraId="0DA35CC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FFB5961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选择题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84AEED4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4BD1E21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FC0455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5BEB73"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0A116BC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AEFF83F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E833C9C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8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en-US" w:bidi="en-US"/>
              </w:rPr>
              <w:t>～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11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371474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B60C38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7027C4"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1AD3A5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E533DBF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解答题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97EE8EE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12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D47B6C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57F00B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445E6F">
            <w:pPr>
              <w:pStyle w:val="6"/>
              <w:spacing w:after="0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 w14:paraId="657E6D9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054779D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376FA5AC">
            <w:pPr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031F59C"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5B1159"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3984FD">
            <w:pPr>
              <w:pStyle w:val="6"/>
              <w:spacing w:after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42分</w:t>
            </w:r>
          </w:p>
        </w:tc>
      </w:tr>
    </w:tbl>
    <w:p w14:paraId="540F70D8">
      <w:pPr>
        <w:rPr>
          <w:color w:val="auto"/>
        </w:rPr>
      </w:pPr>
    </w:p>
    <w:p w14:paraId="647D5C6B">
      <w:pPr>
        <w:jc w:val="left"/>
        <w:rPr>
          <w:color w:val="auto"/>
          <w:szCs w:val="21"/>
        </w:rPr>
      </w:pPr>
    </w:p>
    <w:p w14:paraId="2B7A61D9">
      <w:pPr>
        <w:jc w:val="left"/>
        <w:rPr>
          <w:color w:val="auto"/>
          <w:szCs w:val="21"/>
        </w:rPr>
      </w:pPr>
    </w:p>
    <w:p w14:paraId="04D08640">
      <w:pPr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1A6266DB">
      <w:pPr>
        <w:widowControl/>
        <w:spacing w:line="480" w:lineRule="exact"/>
        <w:ind w:firstLine="1680" w:firstLineChars="600"/>
        <w:jc w:val="right"/>
        <w:rPr>
          <w:rFonts w:hint="default" w:ascii="仿宋" w:hAnsi="仿宋" w:eastAsia="仿宋" w:cs="仿宋"/>
          <w:color w:val="000000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衡阳幼儿师高等专科学校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招生委员会</w:t>
      </w:r>
    </w:p>
    <w:p w14:paraId="42D1F96C">
      <w:pPr>
        <w:wordWrap w:val="0"/>
        <w:jc w:val="right"/>
        <w:rPr>
          <w:rFonts w:hint="default" w:ascii="宋体" w:hAnsi="宋体" w:eastAsia="宋体" w:cs="宋体"/>
          <w:color w:val="000000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CN" w:bidi="zh-TW"/>
        </w:rPr>
        <w:t>2026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>25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日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zh-TW"/>
        </w:rPr>
        <w:t xml:space="preserve">  </w:t>
      </w:r>
    </w:p>
    <w:p w14:paraId="18C0AD02">
      <w:pPr>
        <w:jc w:val="left"/>
        <w:rPr>
          <w:color w:val="auto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AA008"/>
    <w:multiLevelType w:val="singleLevel"/>
    <w:tmpl w:val="9DCAA008"/>
    <w:lvl w:ilvl="0" w:tentative="0">
      <w:start w:val="1"/>
      <w:numFmt w:val="chineseCounting"/>
      <w:suff w:val="nothing"/>
      <w:lvlText w:val="（%1）"/>
      <w:lvlJc w:val="left"/>
      <w:pPr>
        <w:ind w:left="420" w:firstLine="0"/>
      </w:pPr>
      <w:rPr>
        <w:rFonts w:hint="eastAsia"/>
      </w:rPr>
    </w:lvl>
  </w:abstractNum>
  <w:abstractNum w:abstractNumId="1">
    <w:nsid w:val="09273D60"/>
    <w:multiLevelType w:val="singleLevel"/>
    <w:tmpl w:val="09273D6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D8B34E7"/>
    <w:multiLevelType w:val="singleLevel"/>
    <w:tmpl w:val="5D8B34E7"/>
    <w:lvl w:ilvl="0" w:tentative="0">
      <w:start w:val="1"/>
      <w:numFmt w:val="chineseCounting"/>
      <w:suff w:val="nothing"/>
      <w:lvlText w:val="%1、"/>
      <w:lvlJc w:val="left"/>
      <w:pPr>
        <w:ind w:left="315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ODRlOGNmZGFkMWM2Njc2MzBhZGI2ODk1MDU2MWIifQ=="/>
  </w:docVars>
  <w:rsids>
    <w:rsidRoot w:val="00EF7751"/>
    <w:rsid w:val="000E7677"/>
    <w:rsid w:val="004468A6"/>
    <w:rsid w:val="00EF7751"/>
    <w:rsid w:val="018E7F61"/>
    <w:rsid w:val="01F62EAC"/>
    <w:rsid w:val="02BF2E59"/>
    <w:rsid w:val="05774AB8"/>
    <w:rsid w:val="095476DD"/>
    <w:rsid w:val="0BA26ECB"/>
    <w:rsid w:val="0BEC60CE"/>
    <w:rsid w:val="0C6529EF"/>
    <w:rsid w:val="0CFC156B"/>
    <w:rsid w:val="0D886C66"/>
    <w:rsid w:val="10904D19"/>
    <w:rsid w:val="10C71347"/>
    <w:rsid w:val="11683DE5"/>
    <w:rsid w:val="12016F01"/>
    <w:rsid w:val="17D60A62"/>
    <w:rsid w:val="17D72781"/>
    <w:rsid w:val="19B22010"/>
    <w:rsid w:val="1A6F1C78"/>
    <w:rsid w:val="1AAC6D5F"/>
    <w:rsid w:val="1FDA2C0E"/>
    <w:rsid w:val="205366EE"/>
    <w:rsid w:val="23F4219F"/>
    <w:rsid w:val="254E415F"/>
    <w:rsid w:val="2A4B599E"/>
    <w:rsid w:val="32E67F2D"/>
    <w:rsid w:val="33BE577D"/>
    <w:rsid w:val="372E0CA1"/>
    <w:rsid w:val="386B3786"/>
    <w:rsid w:val="3B270F54"/>
    <w:rsid w:val="3CAE6413"/>
    <w:rsid w:val="3DB83CB5"/>
    <w:rsid w:val="3E422AFF"/>
    <w:rsid w:val="3FB86DD5"/>
    <w:rsid w:val="41F911BB"/>
    <w:rsid w:val="425B58FF"/>
    <w:rsid w:val="451011A3"/>
    <w:rsid w:val="47092E56"/>
    <w:rsid w:val="47943DC7"/>
    <w:rsid w:val="4F3849A3"/>
    <w:rsid w:val="503851D8"/>
    <w:rsid w:val="52D80B72"/>
    <w:rsid w:val="52EA34FF"/>
    <w:rsid w:val="58525C46"/>
    <w:rsid w:val="5E007C80"/>
    <w:rsid w:val="62041D31"/>
    <w:rsid w:val="6700155F"/>
    <w:rsid w:val="6B5A0793"/>
    <w:rsid w:val="6E0C5E53"/>
    <w:rsid w:val="72AB55EB"/>
    <w:rsid w:val="74FE6535"/>
    <w:rsid w:val="75F745E7"/>
    <w:rsid w:val="7645613C"/>
    <w:rsid w:val="770D7AD0"/>
    <w:rsid w:val="7C4B72CA"/>
    <w:rsid w:val="7CF03153"/>
    <w:rsid w:val="7FF5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Heading #2|1"/>
    <w:basedOn w:val="1"/>
    <w:autoRedefine/>
    <w:qFormat/>
    <w:uiPriority w:val="0"/>
    <w:pPr>
      <w:spacing w:after="80"/>
      <w:ind w:firstLine="620"/>
      <w:outlineLvl w:val="1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">
    <w:name w:val="Other|1"/>
    <w:basedOn w:val="1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  <w:style w:type="paragraph" w:customStyle="1" w:styleId="7">
    <w:name w:val="Body text|1"/>
    <w:basedOn w:val="1"/>
    <w:autoRedefine/>
    <w:qFormat/>
    <w:uiPriority w:val="0"/>
    <w:pPr>
      <w:spacing w:after="220" w:line="425" w:lineRule="auto"/>
      <w:ind w:firstLine="400"/>
    </w:pPr>
    <w:rPr>
      <w:rFonts w:ascii="宋体" w:hAnsi="宋体" w:eastAsia="宋体" w:cs="宋体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1686</Words>
  <Characters>1773</Characters>
  <Lines>13</Lines>
  <Paragraphs>3</Paragraphs>
  <TotalTime>7</TotalTime>
  <ScaleCrop>false</ScaleCrop>
  <LinksUpToDate>false</LinksUpToDate>
  <CharactersWithSpaces>1781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2022-03-08T09:04:00Z</dcterms:created>
  <dc:creator>Administrator</dc:creator>
  <cp:lastModifiedBy>LGC</cp:lastModifiedBy>
  <cp:lastPrinted>2023-02-06T01:45:00Z</cp:lastPrinted>
  <dcterms:modified xsi:type="dcterms:W3CDTF">2026-01-28T08:15:46Z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92C3BD853B254B04B10DBA168F285132_13</vt:lpwstr>
  </property>
  <property fmtid="{D5CDD505-2E9C-101B-9397-08002B2CF9AE}" pid="4" name="KSOTemplateDocerSaveRecord">
    <vt:lpwstr>eyJoZGlkIjoiOWQ1ODUzNzBjZjQ1OGIyM2YzNzdlM2RiMWZmYzJjZTMiLCJ1c2VySWQiOiIyMjgwMzc1MjkifQ==</vt:lpwstr>
  </property>
</Properties>
</file>